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73" w:rsidRPr="007D6273" w:rsidRDefault="007D6273" w:rsidP="007D6273">
      <w:pPr>
        <w:pStyle w:val="ae"/>
        <w:tabs>
          <w:tab w:val="left" w:pos="954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4" name="Рисунок 4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273">
        <w:rPr>
          <w:sz w:val="28"/>
          <w:szCs w:val="28"/>
        </w:rPr>
        <w:t xml:space="preserve">АВТОНОМНОЕ УЧРЕЖДЕНИЕ </w:t>
      </w:r>
    </w:p>
    <w:p w:rsidR="007D6273" w:rsidRPr="007D6273" w:rsidRDefault="007D6273" w:rsidP="007D6273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7D6273" w:rsidRPr="007D6273" w:rsidRDefault="007D6273" w:rsidP="007D6273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ОКРУГА-ЮГРА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ТЕХНОЛОГ</w:t>
      </w:r>
      <w:proofErr w:type="gramStart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КОЛЛЕДЖ»</w:t>
      </w: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494FDB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79pt;margin-top:7.55pt;width:207pt;height:10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fykQ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OdpLM8BhMFW3I+TSaw8HeQ&#10;4nC8NdY957pBflJiA9QHeLK9tW5wPbj426yWgi2FlGFh1qtradCWgEyW4dujP3KTyjsr7Y8NiMMO&#10;RAl3eJuPN9D+KU/SLL5K89FyMpuOsmU2HuXTeDaKk/wqn8RZnt0sP/sAk6yoBWNc3QrFDxJMsr+j&#10;eN8Mg3iCCFFX4nycjgeO/phkHL7fJdkIBx0pRVPi2dGJFJ7ZZ4pB2qRwRMhhHj0OPxACNTj8Q1WC&#10;Djz1gwhcv+qD4IJIvEZWmt2DMIwG2oBieE1gUmvzEaMOOrPE9sOGGI6RfKFAXHmSZb6VwyIbT1NY&#10;mFPL6tRCFAWoEjuMhum1G9p/0xqxruGmQc5KX4IgKxGk8hDVXsbQfSGn/Uvh2/t0Hbwe3rPFDwAA&#10;AP//AwBQSwMEFAAGAAgAAAAhACskqPzfAAAACgEAAA8AAABkcnMvZG93bnJldi54bWxMj8FOwzAQ&#10;RO9I/IO1lbgg6iSQpg1xKkACcW3pB2xiN4kar6PYbdK/ZznR486MZt8U29n24mJG3zlSEC8jEIZq&#10;pztqFBx+Pp/WIHxA0tg7MgquxsO2vL8rMNduop257EMjuIR8jgraEIZcSl+3xqJfusEQe0c3Wgx8&#10;jo3UI05cbnuZRNFKWuyIP7Q4mI/W1Kf92So4fk+P6WaqvsIh272s3rHLKndV6mExv72CCGYO/2H4&#10;w2d0KJmpcmfSXvQK0nTNWwIbaQyCA5ssYaFSkDzHMciykLcTyl8AAAD//wMAUEsBAi0AFAAGAAgA&#10;AAAhALaDOJL+AAAA4QEAABMAAAAAAAAAAAAAAAAAAAAAAFtDb250ZW50X1R5cGVzXS54bWxQSwEC&#10;LQAUAAYACAAAACEAOP0h/9YAAACUAQAACwAAAAAAAAAAAAAAAAAvAQAAX3JlbHMvLnJlbHNQSwEC&#10;LQAUAAYACAAAACEAZw538pECAAAXBQAADgAAAAAAAAAAAAAAAAAuAgAAZHJzL2Uyb0RvYy54bWxQ&#10;SwECLQAUAAYACAAAACEAKySo/N8AAAAKAQAADwAAAAAAAAAAAAAAAADrBAAAZHJzL2Rvd25yZXYu&#10;eG1sUEsFBgAAAAAEAAQA8wAAAPcFAAAAAA==&#10;" stroked="f">
            <v:textbox>
              <w:txbxContent>
                <w:p w:rsidR="00AE4420" w:rsidRPr="004E440D" w:rsidRDefault="00AE4420" w:rsidP="004E44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AE4420" w:rsidRPr="004E440D" w:rsidRDefault="00AE4420" w:rsidP="004E44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   № </w:t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AE4420" w:rsidRPr="004E440D" w:rsidRDefault="00AE4420" w:rsidP="004E44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«______» </w:t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4E440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учебной дисциплине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ОП.04 «Название дисциплины»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наименование УД  по ФГОС)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квалифицированных рабочих и служащих/программы подготовки специалистов среднего звена 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профессии/специальности </w:t>
      </w:r>
      <w:proofErr w:type="gramStart"/>
      <w:r w:rsidRPr="007D62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__.__.__«__________________________________________»</w:t>
      </w: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код и наименование профессии/специальности   по ФГОС)</w:t>
      </w:r>
    </w:p>
    <w:p w:rsidR="007D6273" w:rsidRPr="007D6273" w:rsidRDefault="007D6273" w:rsidP="007D627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4E440D" w:rsidP="007D6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Ханты-Мансийск, 2015</w:t>
      </w:r>
    </w:p>
    <w:p w:rsidR="007D6273" w:rsidRPr="007D6273" w:rsidRDefault="007D6273" w:rsidP="007D6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</w:t>
      </w: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ПЦК «Название ПЦК»</w:t>
      </w: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автономное учреждение профессионального образования Ханты-Мансийского автономного округа - Югры «Ханты-Мансийский технолого-педагогический колледж»</w:t>
      </w: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 Имя Отчество</w:t>
      </w:r>
      <w:r w:rsidRPr="007D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/ мастер производственного обучения</w:t>
      </w:r>
    </w:p>
    <w:p w:rsidR="007D6273" w:rsidRPr="007D6273" w:rsidRDefault="007D6273" w:rsidP="007D62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494FDB" w:rsidP="007D627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494FDB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="007D6273" w:rsidRPr="007D6273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\h \z \t "Мой Заголовок 1;1" </w:instrText>
      </w:r>
      <w:r w:rsidRPr="00494FDB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hyperlink w:anchor="_Toc410655157" w:history="1">
        <w:r w:rsidR="007D627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 ПАСПОРТ РАБОЧЕЙ ПРОГРАММЫ УЧЕБНОЙ ДИСЦИПЛИНЫ  «НАЗВАНИЕ ДИСЦИПЛИНЫ»</w:t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_Toc410655157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D6273" w:rsidRPr="007D6273" w:rsidRDefault="00494FDB" w:rsidP="007D627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58" w:history="1">
        <w:r w:rsidR="007D627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 СТРУКТУРА И СОДЕРЖАНИЕ УЧЕБНОЙ ДИСЦИПЛИНЫ</w:t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_Toc410655158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D6273" w:rsidRPr="007D6273" w:rsidRDefault="00494FDB" w:rsidP="007D627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59" w:history="1">
        <w:r w:rsidR="007D627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 УСЛОВИЯ РЕАЛИЗАЦИИ УЧЕБНОЙ ДИСЦИПЛИНЫ</w:t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_Toc410655159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D6273" w:rsidRPr="007D6273" w:rsidRDefault="00494FDB" w:rsidP="007D6273">
      <w:pPr>
        <w:tabs>
          <w:tab w:val="right" w:leader="dot" w:pos="9345"/>
        </w:tabs>
        <w:spacing w:after="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10655160" w:history="1">
        <w:r w:rsidR="007D6273" w:rsidRPr="007D6273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 КОНТРОЛЬ И ОЦЕНКА РЕЗУЛЬТАТОВ ОСВОЕНИЯ УЧЕБНОЙ ДИСЦИПЛИНЫ</w:t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_Toc410655160 \h </w:instrTex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7D6273"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Pr="007D627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D6273" w:rsidRPr="007D6273" w:rsidRDefault="00494FDB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Для автоматического обновления содержания необходимо: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1. Нажать правую клавишу мыши на любое слово внутри содержания.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2. В появившемся меню выбрать пункт «Обновить поле».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3. В появившемся окне выбрать пункт «Обновить целиком».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Нижеприведенный текст убрать, после обновления содержания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оформлении рабочих программ действуют общие требования к текстовым документам (ГОСТ 2.105 – 95 ЕСКД.): 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шрифта – 12, (в таблицах 10)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Межстрочный интервал – 1.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– 1,25 (устанавливается автоматически).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Поля: левое – 3, правое - 1,5, верхнее, нижнее – 2.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Нумерация страниц – сквозная, внизу, по центру страницы, начиная с титульного листа (номер на титульном листе не указывается, но учитывается).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Каждая структурная часть (раздел программы) начинается с новой страницы. Наименования приводятся посредине строки.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Заголовки разделов пишутся 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ПРОПИСНЫМИ БУКВАМИ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заголовки подразделов пишутся с большой буквы без точки в конце, без подчеркивания. Разделы имеют порядковую нумерацию в пределах документа (1); подразделы имеют нумерацию в пределах раздела (1.1).</w:t>
      </w:r>
    </w:p>
    <w:p w:rsidR="007D6273" w:rsidRPr="007D6273" w:rsidRDefault="007D6273" w:rsidP="007D627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bookmarkStart w:id="0" w:name="_Toc410650080"/>
      <w:bookmarkStart w:id="1" w:name="_Toc410655157"/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УЧЕБНОЙ ДИСЦИПЛИНЫ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«НАЗВАНИЕ ДИСЦИПЛИНЫ»</w:t>
      </w:r>
      <w:bookmarkEnd w:id="0"/>
      <w:bookmarkEnd w:id="1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 программы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программы подготовки специалистов среднего звена (далее ППССЗ)/ программы подготовки квалифицированных рабочих и служащих (далее ППКРС)  в соответствии с ФГОС по специальности/профессии  СПО 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_________________. 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учебной дисциплины.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для дисциплин  общепрофессионального цикла 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  <w:proofErr w:type="gramEnd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принадлежность учебной дисциплины к учебному циклу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BE587E" w:rsidRPr="00BE587E" w:rsidRDefault="00BE587E" w:rsidP="00BE587E">
      <w:pPr>
        <w:pStyle w:val="af1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E587E">
        <w:rPr>
          <w:rFonts w:ascii="Times New Roman" w:hAnsi="Times New Roman"/>
          <w:color w:val="FF0000"/>
          <w:sz w:val="24"/>
          <w:szCs w:val="24"/>
        </w:rPr>
        <w:t>Реализация  программы   способствует  формированию у обучающихся общих/профессиональных компетенций:</w:t>
      </w:r>
    </w:p>
    <w:p w:rsidR="00BE587E" w:rsidRPr="00BE587E" w:rsidRDefault="00BE587E" w:rsidP="007D627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6273" w:rsidRPr="007D6273" w:rsidRDefault="007D6273" w:rsidP="007D627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берётся из ФГОС по специальности):</w:t>
      </w:r>
      <w:r w:rsidR="006B1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У3 и т.д.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З3 и т.д.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Указываются требования к умениям и знаниям в соответствии с </w:t>
      </w:r>
      <w:proofErr w:type="gramStart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перечисленными</w:t>
      </w:r>
      <w:proofErr w:type="gramEnd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 п. 1.ФГОСов по специальностям / профессиям</w:t>
      </w:r>
    </w:p>
    <w:p w:rsidR="007D6273" w:rsidRPr="007D6273" w:rsidRDefault="007D6273" w:rsidP="007D62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Ведущие педагогические технологии, используемые  преподавателем:</w:t>
      </w:r>
    </w:p>
    <w:p w:rsidR="007D6273" w:rsidRPr="007D6273" w:rsidRDefault="007D6273" w:rsidP="007D62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D6273" w:rsidRPr="007D6273" w:rsidRDefault="007D6273" w:rsidP="007D62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Особое значение необходимо уделить выбору технологий, обеспечивающих подход, основанный на компетенциях, формирование самостоятельных навыков овладения знаниями, публичного представления результатов своей творческо-исследовательской деятельности.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 Рекомендуемое количество часов на освоение  программы учебной дисциплины:</w:t>
      </w:r>
    </w:p>
    <w:p w:rsidR="007D6273" w:rsidRPr="007D6273" w:rsidRDefault="007D6273" w:rsidP="007D62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Конкретизация результатов освоения дисциплины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tabs>
          <w:tab w:val="left" w:pos="2242"/>
          <w:tab w:val="left" w:pos="4435"/>
          <w:tab w:val="left" w:pos="6067"/>
          <w:tab w:val="left" w:pos="75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Чтобы правильно разработать программу учебной дисциплины </w:t>
      </w:r>
      <w:r w:rsidRPr="007D6273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eastAsia="ru-RU"/>
        </w:rPr>
        <w:t>преподавателю рекомендуется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eastAsia="ru-RU"/>
        </w:rPr>
        <w:t>заполнить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i/>
          <w:spacing w:val="-2"/>
          <w:sz w:val="24"/>
          <w:szCs w:val="24"/>
          <w:highlight w:val="yellow"/>
          <w:lang w:eastAsia="ru-RU"/>
        </w:rPr>
        <w:t>матрицу  логических связей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>.</w:t>
      </w:r>
    </w:p>
    <w:p w:rsidR="007D6273" w:rsidRPr="007D6273" w:rsidRDefault="007D6273" w:rsidP="007D6273">
      <w:pPr>
        <w:shd w:val="clear" w:color="auto" w:fill="FFFFFF"/>
        <w:tabs>
          <w:tab w:val="left" w:pos="2242"/>
          <w:tab w:val="left" w:pos="4435"/>
          <w:tab w:val="left" w:pos="6067"/>
          <w:tab w:val="left" w:pos="75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273" w:rsidRPr="007D6273" w:rsidTr="003D57BA">
        <w:trPr>
          <w:trHeight w:val="269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6273" w:rsidRPr="007D6273" w:rsidRDefault="007D6273" w:rsidP="007D62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Объекты (предметы) контроля (знания, </w:t>
            </w:r>
            <w:proofErr w:type="gramEnd"/>
          </w:p>
          <w:p w:rsidR="007D6273" w:rsidRPr="007D6273" w:rsidRDefault="007D6273" w:rsidP="007D62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умения)</w:t>
            </w:r>
          </w:p>
          <w:p w:rsidR="007D6273" w:rsidRPr="007D6273" w:rsidRDefault="007D6273" w:rsidP="007D6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Разделы (укрупнённые темы) </w:t>
            </w:r>
          </w:p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МДК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</w:tr>
      <w:tr w:rsidR="007D6273" w:rsidRPr="007D6273" w:rsidTr="003D57BA">
        <w:trPr>
          <w:trHeight w:val="269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</w:p>
        </w:tc>
      </w:tr>
      <w:tr w:rsidR="007D6273" w:rsidRPr="007D6273" w:rsidTr="003D57BA">
        <w:trPr>
          <w:trHeight w:val="26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6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6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8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273" w:rsidRPr="007D6273" w:rsidRDefault="007D6273" w:rsidP="007D6273">
      <w:pPr>
        <w:shd w:val="clear" w:color="auto" w:fill="FFFFFF"/>
        <w:tabs>
          <w:tab w:val="left" w:pos="2242"/>
          <w:tab w:val="left" w:pos="4435"/>
          <w:tab w:val="left" w:pos="6067"/>
          <w:tab w:val="left" w:pos="75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Отметить</w:t>
      </w:r>
      <w:proofErr w:type="gramStart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(+) </w:t>
      </w:r>
      <w:proofErr w:type="gramEnd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знания и умения, которые формируются при изучении указанных тем.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bookmarkStart w:id="2" w:name="_Toc410650081"/>
      <w:bookmarkStart w:id="3" w:name="_Toc410655158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СТРУКТУРА И СОДЕРЖАНИЕ УЧЕБНОЙ ДИСЦИПЛИНЫ</w:t>
      </w:r>
      <w:bookmarkEnd w:id="2"/>
      <w:bookmarkEnd w:id="3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Объем учебной дисциплины и виды учебной работы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D6273" w:rsidRPr="007D6273" w:rsidTr="003D57BA">
        <w:trPr>
          <w:trHeight w:val="460"/>
        </w:trPr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6273" w:rsidRPr="007D6273" w:rsidTr="003D57BA">
        <w:trPr>
          <w:trHeight w:val="285"/>
        </w:trPr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7904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7D6273" w:rsidRPr="007D6273" w:rsidTr="003D57BA">
        <w:tc>
          <w:tcPr>
            <w:tcW w:w="9704" w:type="dxa"/>
            <w:gridSpan w:val="2"/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(указать)     </w:t>
            </w:r>
          </w:p>
          <w:p w:rsidR="007D6273" w:rsidRPr="007D6273" w:rsidRDefault="007D6273" w:rsidP="007D6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в этой строке часы не указываются</w:t>
            </w:r>
          </w:p>
        </w:tc>
      </w:tr>
    </w:tbl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Во всех ячейках со звездочкой</w:t>
      </w:r>
      <w:proofErr w:type="gramStart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(*) </w:t>
      </w:r>
      <w:proofErr w:type="gramEnd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следует указать объем часов.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273" w:rsidRPr="007D6273" w:rsidSect="003D57B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Тематический план и содержание учебной дисциплины «Название дисциплины»</w:t>
      </w: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44"/>
        <w:gridCol w:w="10171"/>
        <w:gridCol w:w="853"/>
        <w:gridCol w:w="1284"/>
      </w:tblGrid>
      <w:tr w:rsidR="007D6273" w:rsidRPr="007D6273" w:rsidTr="003D57BA">
        <w:trPr>
          <w:trHeight w:val="20"/>
          <w:tblHeader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ание разделов и тем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лабораторных и практических работ, содержание самостоятельной  работы обучающихся,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тематика курсовых  работ (проект)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Объем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Уровень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освоения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vertAlign w:val="superscript"/>
                <w:lang w:eastAsia="ru-RU"/>
              </w:rPr>
              <w:footnoteReference w:id="1"/>
            </w:r>
          </w:p>
        </w:tc>
      </w:tr>
      <w:tr w:rsidR="007D6273" w:rsidRPr="007D6273" w:rsidTr="003D57BA">
        <w:trPr>
          <w:trHeight w:val="20"/>
          <w:tblHeader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</w:t>
            </w: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Тема 1 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Тема 1.1 </w:t>
            </w: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урока)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Тема 1.2 </w:t>
            </w: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урока)</w:t>
            </w:r>
          </w:p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 работа 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Практическ</w:t>
            </w:r>
            <w:r w:rsidR="00D61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ое</w:t>
            </w:r>
            <w:r w:rsidRPr="00BE58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61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занятие</w:t>
            </w:r>
            <w:r w:rsidRPr="00BE58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Тема 2 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и т.д.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 работа 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7D6273" w:rsidRPr="007D6273" w:rsidTr="003D57BA">
        <w:trPr>
          <w:trHeight w:val="20"/>
        </w:trPr>
        <w:tc>
          <w:tcPr>
            <w:tcW w:w="800" w:type="pct"/>
            <w:shd w:val="clear" w:color="auto" w:fill="FFFFFF"/>
          </w:tcPr>
          <w:p w:rsidR="007D6273" w:rsidRPr="007D6273" w:rsidRDefault="007D6273" w:rsidP="007D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347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(</w:t>
            </w: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Примерная тематика курсовой работы (проекта) 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</w:t>
            </w:r>
            <w:proofErr w:type="gramStart"/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)</w:t>
            </w:r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D6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rPr>
          <w:trHeight w:val="20"/>
        </w:trPr>
        <w:tc>
          <w:tcPr>
            <w:tcW w:w="4271" w:type="pct"/>
            <w:gridSpan w:val="2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1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" w:type="pct"/>
            <w:shd w:val="clear" w:color="auto" w:fill="FFFFFF"/>
          </w:tcPr>
          <w:p w:rsidR="007D6273" w:rsidRPr="007D6273" w:rsidRDefault="007D6273" w:rsidP="007D62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(должно соответствовать указанному количеству часов в пункте 1.5 паспорта рабочей  программы)</w:t>
            </w:r>
          </w:p>
        </w:tc>
      </w:tr>
    </w:tbl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Внутри каждого раздела указываются соответствующие укрупнённые темы, которые состоят из поурочных тем. Раздел программы отмечается римской цифрой и прописывается в объединённых 1 и 2 графах (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Раздел</w:t>
      </w: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I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), укрупнённая тема  отмечается порядковым номером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(Тема 1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.)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и прописывается в объединённых 1 и 2 графах. Поурочная тема, а также наименование лабораторных работ и практических занятий (отдельно по каждому виду), контрольных работ отмечается двойным номером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(Тема 1.1., Тема 1.2. и т.д.)  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и прописывается в первой графе таблицы</w:t>
      </w:r>
      <w:r w:rsidRPr="007D6273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. Лабораторные,  практические и самостоятельные работы указываются в порядке их проведения,  в формулировке тем  обязательное использование отглагольного существительного.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lastRenderedPageBreak/>
        <w:t>По каждой поурочной теме   в графе 2 описывается содержание учебного материала (в дидактических единицах),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лабораторных работ и практических занятий, контрольных работ, а также  тематика и задания  самостоятельной работы. Если предусмотрены курсовые работы (проекты) по дисциплине, описывается их примерная тематика.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D6273" w:rsidRPr="007D6273" w:rsidRDefault="007D6273" w:rsidP="007D6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6273" w:rsidRPr="007D6273" w:rsidSect="003D57BA">
          <w:pgSz w:w="16840" w:h="11907" w:orient="landscape"/>
          <w:pgMar w:top="1701" w:right="1134" w:bottom="1134" w:left="1134" w:header="709" w:footer="709" w:gutter="0"/>
          <w:cols w:space="720"/>
        </w:sectPr>
      </w:pPr>
    </w:p>
    <w:p w:rsidR="007D6273" w:rsidRPr="007D6273" w:rsidRDefault="007D6273" w:rsidP="007D627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10650082"/>
      <w:bookmarkStart w:id="5" w:name="_Toc410655159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УСЛОВИЯ РЕАЛИЗАЦИИ УЧЕБНОЙ ДИСЦИПЛИНЫ</w:t>
      </w:r>
      <w:bookmarkEnd w:id="4"/>
      <w:bookmarkEnd w:id="5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минимальному материально-техническому обеспечению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Для учебного кабинета указывается наименование, мастерские и лаборатории при необходимости перечисляются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 __________________________________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________________________________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мастерской: __________________</w:t>
      </w: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</w:t>
      </w: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7D6273" w:rsidRPr="007D6273" w:rsidRDefault="007D6273" w:rsidP="007D6273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????????????????????????</w:t>
      </w:r>
    </w:p>
    <w:p w:rsidR="007D6273" w:rsidRPr="007D6273" w:rsidRDefault="007D6273" w:rsidP="007D6273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7D6273" w:rsidRPr="007D6273" w:rsidRDefault="007D6273" w:rsidP="007D6273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????????????????????????</w:t>
      </w:r>
    </w:p>
    <w:p w:rsidR="007D6273" w:rsidRPr="007D6273" w:rsidRDefault="007D6273" w:rsidP="007D6273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????????????????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Минобрнауки</w:t>
      </w:r>
      <w:proofErr w:type="spellEnd"/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России. Для основных источников допустимый срок составляет  – 5 лет.</w:t>
      </w:r>
    </w:p>
    <w:p w:rsidR="007D6273" w:rsidRPr="007D6273" w:rsidRDefault="007D6273" w:rsidP="007D6273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Спецификация учебно-методического комплекса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907"/>
        <w:gridCol w:w="2422"/>
        <w:gridCol w:w="2389"/>
      </w:tblGrid>
      <w:tr w:rsidR="007D6273" w:rsidRPr="007D6273" w:rsidTr="003D57BA">
        <w:trPr>
          <w:tblHeader/>
        </w:trPr>
        <w:tc>
          <w:tcPr>
            <w:tcW w:w="446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5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8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носителя</w:t>
            </w:r>
          </w:p>
        </w:tc>
      </w:tr>
      <w:tr w:rsidR="007D6273" w:rsidRPr="007D6273" w:rsidTr="003D57BA">
        <w:tc>
          <w:tcPr>
            <w:tcW w:w="446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c>
          <w:tcPr>
            <w:tcW w:w="446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273" w:rsidRPr="007D6273" w:rsidTr="003D57BA">
        <w:tc>
          <w:tcPr>
            <w:tcW w:w="446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7D6273" w:rsidRPr="007D6273" w:rsidRDefault="007D6273" w:rsidP="007D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Прописываются все элементы учебно-методического комплекса, которыми оснащена учебная дисциплина.</w:t>
      </w: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D6273" w:rsidRPr="007D6273" w:rsidRDefault="007D6273" w:rsidP="007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keepNext/>
        <w:autoSpaceDE w:val="0"/>
        <w:autoSpaceDN w:val="0"/>
        <w:spacing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bookmarkStart w:id="6" w:name="_Toc410650083"/>
      <w:bookmarkStart w:id="7" w:name="_Toc410655160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КОНТРОЛЬ И ОЦЕНКА РЕЗУЛЬТАТОВ ОСВОЕНИЯ УЧЕБНОЙ ДИСЦИПЛИНЫ</w:t>
      </w:r>
      <w:bookmarkEnd w:id="6"/>
      <w:bookmarkEnd w:id="7"/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D6273" w:rsidRPr="007D6273" w:rsidTr="003D5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73" w:rsidRPr="007D6273" w:rsidRDefault="007D6273" w:rsidP="007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D6273" w:rsidRPr="007D6273" w:rsidTr="003D5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D62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п.4. паспорта рабочей 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73" w:rsidRPr="007D6273" w:rsidRDefault="007D6273" w:rsidP="007D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D6273" w:rsidRPr="007D6273" w:rsidRDefault="007D6273" w:rsidP="007D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Результаты переносятся из паспорта рабочей   программы. </w:t>
      </w:r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обучения по</w:t>
      </w:r>
      <w:proofErr w:type="gramEnd"/>
      <w:r w:rsidRPr="007D627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рабочей   программе учебной дисциплины.</w:t>
      </w:r>
    </w:p>
    <w:p w:rsidR="007D6273" w:rsidRPr="007D6273" w:rsidRDefault="007D6273" w:rsidP="007D6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6273" w:rsidRPr="007D6273" w:rsidRDefault="007D6273" w:rsidP="007D6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tabs>
          <w:tab w:val="left" w:pos="2611"/>
          <w:tab w:val="left" w:pos="4834"/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Вариативная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составляющая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(часть)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основных образовательных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среднего профессионального образования </w:t>
      </w:r>
      <w:r w:rsidRPr="007D6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дополнительных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результатам,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программ среднего профессионального образования, условиям их реализации, оцениванию качества освоения.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технико-технологическими, организационно-экономическими и другими особенностями развития экономики и социальной сферы региона.</w:t>
      </w:r>
    </w:p>
    <w:p w:rsidR="007D6273" w:rsidRPr="007D6273" w:rsidRDefault="007D6273" w:rsidP="007D6273">
      <w:pPr>
        <w:shd w:val="clear" w:color="auto" w:fill="FFFFFF"/>
        <w:tabs>
          <w:tab w:val="left" w:pos="2698"/>
          <w:tab w:val="left" w:pos="4814"/>
          <w:tab w:val="left" w:pos="686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профессиональной деятельности (ВПД)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составная часть области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целостным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набором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функций и необходимых для их выполнения компетенций.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единица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предметных тем, подлежащих обязательному освещению в процессе подготовки специалистов, обучающихся по данному предмету. Дидактические единицы объединяют темы и входят в предметы, которые составляют содержание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аттестации, предусматривающая оценивание усвоения студентами обучающего материала по определенной учебной дисциплине на основании выполненных ими индивидуальных заданий, по результатам которых выставляется зачетная оценка. Зачеты с дифференцированными оценками ставятся по дисциплинам, перечень которых устанавливается в учебном плане.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промежуточной аттестации по дисциплине без выставления оценки.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степени усвоения материала по различным уровням познавательной деятельности. Контрольная работа может быть реализована в виде самостоятельной или аудиторной работы. В контрольной работе студент отвечает на поставленные вопросы или решает задачи. Ответ на поставленные вопросы предполагает знание теории, понимание механизма действия данного явления или предмета, практики его применения.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Курсовой проект (работа)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одним из основных видов учебных занятий и формой контроля учебной работы студентов, выполняемой в течение курса (семестра) под руководством преподавателя, и представляет собой самостоятельное исследование избранной темы, которая должна быть актуальной и соответствовать состоянию и перспективам развития науки.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на котором педагог устно излагает учебный материал в сочетании с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познавательной деятельности обучающихся (запись основной мысли, конспектирования, составление схемы излагаемого материала).</w:t>
      </w:r>
    </w:p>
    <w:p w:rsidR="007D6273" w:rsidRPr="007D6273" w:rsidRDefault="007D6273" w:rsidP="007D6273">
      <w:pPr>
        <w:shd w:val="clear" w:color="auto" w:fill="FFFFFF"/>
        <w:tabs>
          <w:tab w:val="left" w:pos="2294"/>
          <w:tab w:val="left" w:pos="4493"/>
          <w:tab w:val="left" w:pos="6288"/>
          <w:tab w:val="left" w:pos="7843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ведущей дидактической целью которого является экспериментальное подтверждение и проверка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существующих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(законов,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зависимостей),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учебных и профессиональных практических умений и навыков.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логически завершенная часть учебного материала, обязательно сопровождаемая контролем знаний и умений учащихся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квалифицированных рабочих и служащих (ППКРС)/программы подготовки специалистов среднего звена (ППССЗ)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профессии/специальности </w:t>
      </w:r>
      <w:proofErr w:type="gramStart"/>
      <w:r w:rsidRPr="007D62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учебно-методической документации, включающая в себя учебный план, рабочие программы курсов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рабочие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дисциплин,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модулей и другие материалы, обеспечивающие воспитание и качество подготовки обучающихся, а также программы учебной практики (производственного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Общие компетенция (ОК)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универсальные способы деятельности, общие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результаты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установления степени соответствия реальных достижений обучающегося планируемым образовательным результатам. Оценивание – это механизм, обеспечивающий преподавателя информацией, которая нужна ему, чтобы совершенствовать преподавание, находить наиболее эффективные методы обучения, а также мотивировать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активно включиться в своѐ учение.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образовательных результатов в рамках ФГОС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достигнутых обучающимися результатов требованиям ФГОС.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требования относятся к зафиксированным в стандарте итоговым (ОК и ПК) и промежуточным (умения, знания) образовательным результатам.</w:t>
      </w:r>
    </w:p>
    <w:p w:rsidR="007D6273" w:rsidRPr="007D6273" w:rsidRDefault="007D6273" w:rsidP="007D6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форм учебного занятия, целью которого является формирование у студента практических навыков и умений.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который детально раскрывает обязательные   (федеральные) компоненты содержания обучения и параметры качества усвоения учебного материала по конкретному предмету базисного учебного плана.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 (ПК)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среднего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профессионального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образования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базовой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освоение общих и профессиональных компетенций,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630"/>
          <w:tab w:val="left" w:pos="4603"/>
          <w:tab w:val="left" w:pos="5112"/>
          <w:tab w:val="left" w:pos="7075"/>
          <w:tab w:val="left" w:pos="757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среднего профессионального образования углублѐннойподготовки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приобретение общих и профессиональных компетенций, обеспечивающих готовность к реализации усложненных видов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более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высокой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491"/>
          <w:tab w:val="left" w:pos="4392"/>
          <w:tab w:val="left" w:pos="6005"/>
          <w:tab w:val="left" w:pos="8218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основной профессиональной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имеющая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определѐнную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логическую завершѐнность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предназначенная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proofErr w:type="gramEnd"/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рамках каждого из основных видов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нормативный документ, определяющий результаты обучения, критерии, способы и формы их оценки, а также объем, порядок, содержание обучения и требования к условиям реализации учебной дисциплины.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Расчетно-графическая работа (РГР)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разновидностью контрольной работы. Основной акцент в ней делается на решение задач с использованием графического изображения и комментариев.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Реферат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краткий обзор основного содержания нескольких источников 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исследования.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планируемая в рамках учебного плана деятельность обучающихся по освоению содержания основной (или дополнительной)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образовательной программы, которая осуществляется по заданию, при методическом руководстве и контроле преподавателя, но без его непосредственного участия.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основных форм организации практических знаний, специфика которой состоит в коллективном обсуждении студентами вопросов,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самостоятельно или под руководством преподавателя. Цель семинара – углубленное изучение темы или раздела курса.</w:t>
      </w:r>
    </w:p>
    <w:p w:rsidR="007D6273" w:rsidRPr="007D6273" w:rsidRDefault="007D6273" w:rsidP="007D6273">
      <w:pPr>
        <w:shd w:val="clear" w:color="auto" w:fill="FFFFFF"/>
        <w:tabs>
          <w:tab w:val="left" w:pos="2074"/>
          <w:tab w:val="left" w:pos="3955"/>
          <w:tab w:val="left" w:pos="5842"/>
          <w:tab w:val="left" w:pos="949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работодателей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их ожиданий относительно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компетенций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работников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конкретной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профессии/специальности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квалификационного уровня.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нормативный документ, в котором очерчивается круг основных умений и знаний, подлежащих усвоению по каждой отдельно взятой учебной дисциплине. Она включает перечень тем изучаемого материала, рекомендации по количеству времени на каждую тему, распределению их по годам обучения и времени, отводимому для изучения всего курса.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знаний и умений, отражающая содержание определённой науки или области профессиональной деятельности и обеспечивающая  систему знаний и умений, отражающая   содержание определенной науки и/или области профессиональной деятельности, обеспечивающая реализацию основной профессиональной образовательной программы.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комплекс профессии/специальности (УМКС)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учебно-планирующей и учебно-методической документации по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включающий федеральный государственный образовательный стандарт среднего профессионального образования, учебный план, рабочие программы дисциплин по циклам, программы профессиональных модулей, методические рекомендации по организации внеаудиторной самостоятельной работы, методические указания по проведению лабораторных и практических работ, подготовке курсовых работ, дипломного проекта, программы ИГА.</w:t>
      </w:r>
      <w:proofErr w:type="gramEnd"/>
    </w:p>
    <w:p w:rsidR="007D6273" w:rsidRPr="007D6273" w:rsidRDefault="007D6273" w:rsidP="007D6273">
      <w:pPr>
        <w:shd w:val="clear" w:color="auto" w:fill="FFFFFF"/>
        <w:tabs>
          <w:tab w:val="left" w:pos="1358"/>
          <w:tab w:val="left" w:pos="3034"/>
          <w:tab w:val="left" w:pos="5842"/>
          <w:tab w:val="left" w:pos="840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по профессии/специальности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 образовательной деятельности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рамках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программ,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определяющий перечень образовательных областей, видов деятельности студентов в различных формах и содержащий объѐмные показатели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минимально необходимых и максимально возможных временных затрат (часов) 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учреждением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запланированных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цикл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дисциплин (модулей), обеспечивающих освоение знаний, умений и формирование компетенций в соответствующей области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(ФГОС)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стандарт третьего поколения, в основе которого лежит компетентностный подход к образованию.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 знаний студентов по учебной дисциплине, междисциплинарному курсу, по результатам которого всегда выставляется оценка.</w:t>
      </w: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Примерные виды заданий для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внеаудиторной самостоятельной работы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решение логических заданий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информации с целью подбора материала</w:t>
      </w:r>
      <w:r w:rsidRPr="007D627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Выполнение расчѐтно-графических работ по индивидуальным заданиям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расчѐтных работ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по образцу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схем….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законов, нормативных документов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тем, вопросов по теме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 заданным критериям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процесса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Написание эссе и творческих работ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отчѐта по результатам работы и подготовка к защите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таблиц и 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Описание ситуаций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Подготовка реферата,  сообщения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Подготовка к семинарскому занятию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конспектов занятий, учебной и специальной литературы.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(презентаций)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(проектов)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   и    моделирование    компонентов   профессиональной деятельности.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</w:t>
      </w:r>
      <w:proofErr w:type="spell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реферирование информации.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для проведения деловой игры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опорного конспекта по теме.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диаграмм, блок-схем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дизайна,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аналогичных и (или) нестандартных задач.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расчѐтных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производственных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техническими справочниками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с   конспектами   с   последующим   выполнением   практических заданий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альбомов с чертежами, схемами, таблицами по дисциплине, междисциплинарному курсу, профессиональному модулю.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аннотации на статью, реферат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 по теме, дисциплине, междисциплинарному курсу, профессиональному модулю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бизнес-плана.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глоссария. 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диаграмм.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форм и методов контроля и оценки результатов обучения 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Информацию о содержании, формах и методах контроля, показателях и критериях оценки самостоятельной работы необходимо </w:t>
      </w:r>
      <w:r w:rsidRPr="007D627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lang w:eastAsia="ru-RU"/>
        </w:rPr>
        <w:t>представить студентам в самом начале изучения дисциплины.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предложенных понятий по изучаемой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своей практической работы по изучаемой теме (рефлексия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по конспектированию;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Внеаудиторная, самостоятельная работа выполнение индивидуальных проектных заданий;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защита практических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 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форме тестирования;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дисциплине проходит в соответствии с учебным планом по специальности;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- тестирование по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усвоения знаний проводится в форме тестирования и контрольных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формирования умений производится в форме защиты лабораторных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результатов освоения дисциплины является способность выполнения конкретных профессиональных задач в ходе самостоятельной работы над курсовой работой, во время учебной и производственной практики: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индивидуальным заданиям;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самостоятельным работам;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понятийного словаря;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знаний в ходе выполнения самостоятельной работы по теме / разделу;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умений в ходе выполнения практических работ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профессионализма деятельности обучающихся при выполнении лабораторных, отчетных расчетно-графических работ и других видов текущего контроля;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усвоения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тем при защите отчетных работ и других видах промежуточного и итогового контроля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доклады, рефераты;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итоговому зачетному занятию;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семинару;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тестированию;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беседы по формированию здорового образа жизни;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занятия, внеаудиторная самостоятельная работа, 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основные нормативно-правовые акты;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своей практической работы по изучаемой теме (осуществить рефлексию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оцените друг у друга факторы риска здоровья;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занятий и самостоятельных работ. Сдача обучающимися зачета;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медико-социальное обследование больного по заданной схеме;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конспектов лекций, самостоятельных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опроса на аудиторных занятиях;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Рефераты, доклады по заданным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отдельным темам курса;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ситуационные задачи;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таблицы;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таблиц, выполнение рефератов, схем, планов,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форме: устного опроса; защиты практических заданий, творческих работ; контрольных и тестовых заданий по темам учебной дисциплины;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(опрос);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реферат;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и индивидуальный опрос во время аудиторных занятий;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выполнения самостоятельной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выполненных презентаций, выполнение индивидуальных заданий, оценка рефератов и докладов, 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курсовой работы (проекта); при выполнении  работ на различных этапах производственной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оценка результатов деятельности обучающихся в процессе освоения образовательной программы: на практических занятиях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  работ на различных этапах производственной практики, зачет по разделу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решения ситуационных задач;</w:t>
      </w:r>
    </w:p>
    <w:p w:rsidR="007D6273" w:rsidRDefault="007D6273" w:rsidP="007D6273">
      <w:pPr>
        <w:tabs>
          <w:tab w:val="left" w:pos="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наблюдение и оценка на практических занятиях и контрольной работе, выполнение презентаций или сообщений, ответы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 дополнений и изменений в рабочей программе учебной дисциплины</w:t>
      </w:r>
      <w:r w:rsidR="0064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/профессионального модуля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0C13">
        <w:rPr>
          <w:rFonts w:ascii="Times New Roman" w:eastAsia="Times New Roman" w:hAnsi="Times New Roman" w:cs="Times New Roman"/>
          <w:i/>
          <w:lang w:eastAsia="ru-RU"/>
        </w:rPr>
        <w:t>нужное подчеркнуть)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120"/>
        <w:gridCol w:w="1125"/>
        <w:gridCol w:w="2968"/>
        <w:gridCol w:w="3556"/>
      </w:tblGrid>
      <w:tr w:rsidR="00DB0C13" w:rsidRPr="00DB0C13" w:rsidTr="009341A6">
        <w:trPr>
          <w:trHeight w:val="450"/>
        </w:trPr>
        <w:tc>
          <w:tcPr>
            <w:tcW w:w="1220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 xml:space="preserve">Номера </w:t>
            </w:r>
            <w:proofErr w:type="gramStart"/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изменённых</w:t>
            </w:r>
            <w:proofErr w:type="gramEnd"/>
          </w:p>
        </w:tc>
        <w:tc>
          <w:tcPr>
            <w:tcW w:w="2968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№ протокола /подпись ПЦК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Дата ввода изменений</w:t>
            </w:r>
          </w:p>
        </w:tc>
      </w:tr>
      <w:tr w:rsidR="00DB0C13" w:rsidRPr="00DB0C13" w:rsidTr="009341A6">
        <w:trPr>
          <w:trHeight w:val="510"/>
        </w:trPr>
        <w:tc>
          <w:tcPr>
            <w:tcW w:w="1220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2968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Pr="00DB0C13" w:rsidRDefault="00DB0C13" w:rsidP="00DB0C13">
      <w:pPr>
        <w:tabs>
          <w:tab w:val="left" w:pos="1545"/>
        </w:tabs>
      </w:pPr>
    </w:p>
    <w:sectPr w:rsidR="00DB0C13" w:rsidRPr="00DB0C13" w:rsidSect="009D016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0A" w:rsidRDefault="00AC290A" w:rsidP="009341A6">
      <w:pPr>
        <w:spacing w:after="0" w:line="240" w:lineRule="auto"/>
      </w:pPr>
      <w:r>
        <w:separator/>
      </w:r>
    </w:p>
  </w:endnote>
  <w:endnote w:type="continuationSeparator" w:id="0">
    <w:p w:rsidR="00AC290A" w:rsidRDefault="00AC290A" w:rsidP="009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20" w:rsidRDefault="00494FDB" w:rsidP="003D57BA">
    <w:pPr>
      <w:pStyle w:val="af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AE442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E4420" w:rsidRDefault="00AE4420" w:rsidP="003D57B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20" w:rsidRPr="007D6273" w:rsidRDefault="00AE4420" w:rsidP="007D6273">
    <w:pPr>
      <w:pStyle w:val="af7"/>
      <w:tabs>
        <w:tab w:val="left" w:pos="5910"/>
        <w:tab w:val="center" w:pos="7286"/>
      </w:tabs>
      <w:rPr>
        <w:b/>
      </w:rPr>
    </w:pPr>
    <w:r>
      <w:tab/>
    </w:r>
    <w:r>
      <w:tab/>
    </w:r>
    <w:r>
      <w:tab/>
    </w:r>
    <w:r w:rsidR="00494FDB">
      <w:fldChar w:fldCharType="begin"/>
    </w:r>
    <w:r>
      <w:instrText>PAGE   \* MERGEFORMAT</w:instrText>
    </w:r>
    <w:r w:rsidR="00494FDB">
      <w:fldChar w:fldCharType="separate"/>
    </w:r>
    <w:r w:rsidR="00F3481D">
      <w:rPr>
        <w:noProof/>
      </w:rPr>
      <w:t>18</w:t>
    </w:r>
    <w:r w:rsidR="00494FD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0A" w:rsidRDefault="00AC290A" w:rsidP="009341A6">
      <w:pPr>
        <w:spacing w:after="0" w:line="240" w:lineRule="auto"/>
      </w:pPr>
      <w:r>
        <w:separator/>
      </w:r>
    </w:p>
  </w:footnote>
  <w:footnote w:type="continuationSeparator" w:id="0">
    <w:p w:rsidR="00AC290A" w:rsidRDefault="00AC290A" w:rsidP="009341A6">
      <w:pPr>
        <w:spacing w:after="0" w:line="240" w:lineRule="auto"/>
      </w:pPr>
      <w:r>
        <w:continuationSeparator/>
      </w:r>
    </w:p>
  </w:footnote>
  <w:footnote w:id="1">
    <w:p w:rsidR="00AE4420" w:rsidRPr="003D57BA" w:rsidRDefault="00AE4420" w:rsidP="007D6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D57BA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E4420" w:rsidRPr="003D57BA" w:rsidRDefault="00AE4420" w:rsidP="007D6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57BA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3D57BA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3D57BA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AE4420" w:rsidRPr="003D57BA" w:rsidRDefault="00AE4420" w:rsidP="007D6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57BA">
        <w:rPr>
          <w:rFonts w:ascii="Times New Roman" w:hAnsi="Times New Roman" w:cs="Times New Roman"/>
          <w:sz w:val="20"/>
          <w:szCs w:val="20"/>
        </w:rPr>
        <w:t>2 – </w:t>
      </w:r>
      <w:proofErr w:type="gramStart"/>
      <w:r w:rsidRPr="003D57BA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3D57BA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AE4420" w:rsidRPr="003D57BA" w:rsidRDefault="00AE4420" w:rsidP="007D6273">
      <w:pPr>
        <w:pStyle w:val="ab"/>
        <w:ind w:left="708"/>
        <w:rPr>
          <w:rFonts w:ascii="Times New Roman" w:hAnsi="Times New Roman"/>
        </w:rPr>
      </w:pPr>
      <w:r w:rsidRPr="003D57BA">
        <w:rPr>
          <w:rFonts w:ascii="Times New Roman" w:hAnsi="Times New Roman"/>
        </w:rPr>
        <w:t xml:space="preserve">3 – </w:t>
      </w:r>
      <w:proofErr w:type="gramStart"/>
      <w:r w:rsidRPr="003D57BA">
        <w:rPr>
          <w:rFonts w:ascii="Times New Roman" w:hAnsi="Times New Roman"/>
        </w:rPr>
        <w:t>продуктивный</w:t>
      </w:r>
      <w:proofErr w:type="gramEnd"/>
      <w:r w:rsidRPr="003D57BA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8B"/>
    <w:multiLevelType w:val="hybridMultilevel"/>
    <w:tmpl w:val="0C9E62EE"/>
    <w:lvl w:ilvl="0" w:tplc="120A4AF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B254D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864B36"/>
    <w:multiLevelType w:val="hybridMultilevel"/>
    <w:tmpl w:val="4386EBF8"/>
    <w:lvl w:ilvl="0" w:tplc="80165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905669"/>
    <w:multiLevelType w:val="hybridMultilevel"/>
    <w:tmpl w:val="828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24B0A"/>
    <w:multiLevelType w:val="singleLevel"/>
    <w:tmpl w:val="20EEA9B4"/>
    <w:lvl w:ilvl="0">
      <w:numFmt w:val="bullet"/>
      <w:lvlText w:val="-"/>
      <w:lvlJc w:val="left"/>
    </w:lvl>
  </w:abstractNum>
  <w:abstractNum w:abstractNumId="8">
    <w:nsid w:val="153C58B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B05"/>
    <w:multiLevelType w:val="hybridMultilevel"/>
    <w:tmpl w:val="39C49FB0"/>
    <w:lvl w:ilvl="0" w:tplc="36F8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ED2"/>
    <w:multiLevelType w:val="hybridMultilevel"/>
    <w:tmpl w:val="EDF8D616"/>
    <w:lvl w:ilvl="0" w:tplc="C0924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1CFC3229"/>
    <w:multiLevelType w:val="singleLevel"/>
    <w:tmpl w:val="FDEE1916"/>
    <w:lvl w:ilvl="0">
      <w:numFmt w:val="bullet"/>
      <w:lvlText w:val="-"/>
      <w:lvlJc w:val="left"/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8613B"/>
    <w:multiLevelType w:val="singleLevel"/>
    <w:tmpl w:val="B658E510"/>
    <w:lvl w:ilvl="0">
      <w:start w:val="1"/>
      <w:numFmt w:val="decimal"/>
      <w:lvlText w:val="%1."/>
      <w:lvlJc w:val="left"/>
    </w:lvl>
  </w:abstractNum>
  <w:abstractNum w:abstractNumId="15">
    <w:nsid w:val="2C131130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154"/>
    <w:multiLevelType w:val="hybridMultilevel"/>
    <w:tmpl w:val="794C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34288"/>
    <w:multiLevelType w:val="hybridMultilevel"/>
    <w:tmpl w:val="6156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F7143"/>
    <w:multiLevelType w:val="hybridMultilevel"/>
    <w:tmpl w:val="E1A2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73A3A"/>
    <w:multiLevelType w:val="hybridMultilevel"/>
    <w:tmpl w:val="2178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1AA9"/>
    <w:multiLevelType w:val="hybridMultilevel"/>
    <w:tmpl w:val="01C8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5347"/>
    <w:multiLevelType w:val="hybridMultilevel"/>
    <w:tmpl w:val="0BE0D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6E69"/>
    <w:multiLevelType w:val="multilevel"/>
    <w:tmpl w:val="FB6C1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852740"/>
    <w:multiLevelType w:val="hybridMultilevel"/>
    <w:tmpl w:val="F7C6F1AE"/>
    <w:lvl w:ilvl="0" w:tplc="2DA6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97D09"/>
    <w:multiLevelType w:val="singleLevel"/>
    <w:tmpl w:val="07D25A8C"/>
    <w:lvl w:ilvl="0">
      <w:numFmt w:val="bullet"/>
      <w:lvlText w:val="-"/>
      <w:lvlJc w:val="left"/>
    </w:lvl>
  </w:abstractNum>
  <w:abstractNum w:abstractNumId="26">
    <w:nsid w:val="55D8753D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901693"/>
    <w:multiLevelType w:val="multilevel"/>
    <w:tmpl w:val="5A3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D175A"/>
    <w:multiLevelType w:val="hybridMultilevel"/>
    <w:tmpl w:val="399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293E2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6C183C"/>
    <w:multiLevelType w:val="hybridMultilevel"/>
    <w:tmpl w:val="BF7472A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2057F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774AE"/>
    <w:multiLevelType w:val="hybridMultilevel"/>
    <w:tmpl w:val="26D045E8"/>
    <w:lvl w:ilvl="0" w:tplc="B484A2DC">
      <w:start w:val="1"/>
      <w:numFmt w:val="decimal"/>
      <w:lvlText w:val="%1.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0360A"/>
    <w:multiLevelType w:val="hybridMultilevel"/>
    <w:tmpl w:val="C554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9FE"/>
    <w:multiLevelType w:val="singleLevel"/>
    <w:tmpl w:val="A16A0548"/>
    <w:lvl w:ilvl="0">
      <w:start w:val="1"/>
      <w:numFmt w:val="decimal"/>
      <w:lvlText w:val="%1."/>
      <w:lvlJc w:val="left"/>
    </w:lvl>
  </w:abstractNum>
  <w:abstractNum w:abstractNumId="36">
    <w:nsid w:val="734A1E75"/>
    <w:multiLevelType w:val="hybridMultilevel"/>
    <w:tmpl w:val="A9D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A3005"/>
    <w:multiLevelType w:val="hybridMultilevel"/>
    <w:tmpl w:val="8BE66100"/>
    <w:lvl w:ilvl="0" w:tplc="C930E78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18"/>
  </w:num>
  <w:num w:numId="5">
    <w:abstractNumId w:val="34"/>
  </w:num>
  <w:num w:numId="6">
    <w:abstractNumId w:val="38"/>
  </w:num>
  <w:num w:numId="7">
    <w:abstractNumId w:val="0"/>
  </w:num>
  <w:num w:numId="8">
    <w:abstractNumId w:val="27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20"/>
  </w:num>
  <w:num w:numId="15">
    <w:abstractNumId w:val="35"/>
  </w:num>
  <w:num w:numId="16">
    <w:abstractNumId w:val="30"/>
  </w:num>
  <w:num w:numId="17">
    <w:abstractNumId w:val="25"/>
  </w:num>
  <w:num w:numId="18">
    <w:abstractNumId w:val="12"/>
  </w:num>
  <w:num w:numId="19">
    <w:abstractNumId w:val="7"/>
  </w:num>
  <w:num w:numId="20">
    <w:abstractNumId w:val="23"/>
  </w:num>
  <w:num w:numId="21">
    <w:abstractNumId w:val="24"/>
  </w:num>
  <w:num w:numId="22">
    <w:abstractNumId w:val="26"/>
  </w:num>
  <w:num w:numId="23">
    <w:abstractNumId w:val="32"/>
  </w:num>
  <w:num w:numId="24">
    <w:abstractNumId w:val="2"/>
  </w:num>
  <w:num w:numId="25">
    <w:abstractNumId w:val="31"/>
  </w:num>
  <w:num w:numId="26">
    <w:abstractNumId w:val="15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9"/>
  </w:num>
  <w:num w:numId="31">
    <w:abstractNumId w:val="4"/>
  </w:num>
  <w:num w:numId="32">
    <w:abstractNumId w:val="16"/>
  </w:num>
  <w:num w:numId="33">
    <w:abstractNumId w:val="28"/>
  </w:num>
  <w:num w:numId="34">
    <w:abstractNumId w:val="36"/>
  </w:num>
  <w:num w:numId="35">
    <w:abstractNumId w:val="29"/>
  </w:num>
  <w:num w:numId="36">
    <w:abstractNumId w:val="17"/>
  </w:num>
  <w:num w:numId="37">
    <w:abstractNumId w:val="19"/>
  </w:num>
  <w:num w:numId="38">
    <w:abstractNumId w:val="5"/>
  </w:num>
  <w:num w:numId="39">
    <w:abstractNumId w:val="1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7B0F"/>
    <w:rsid w:val="00077F41"/>
    <w:rsid w:val="000D0330"/>
    <w:rsid w:val="001135A0"/>
    <w:rsid w:val="00133F8F"/>
    <w:rsid w:val="0019282F"/>
    <w:rsid w:val="002552BD"/>
    <w:rsid w:val="002E1729"/>
    <w:rsid w:val="002F7FC0"/>
    <w:rsid w:val="003365B6"/>
    <w:rsid w:val="0035576A"/>
    <w:rsid w:val="00374479"/>
    <w:rsid w:val="003D57BA"/>
    <w:rsid w:val="003E5A95"/>
    <w:rsid w:val="003F2B70"/>
    <w:rsid w:val="00420A0B"/>
    <w:rsid w:val="0042399E"/>
    <w:rsid w:val="0043342A"/>
    <w:rsid w:val="00475081"/>
    <w:rsid w:val="00494FDB"/>
    <w:rsid w:val="004C6126"/>
    <w:rsid w:val="004D3687"/>
    <w:rsid w:val="004D3B59"/>
    <w:rsid w:val="004E440D"/>
    <w:rsid w:val="004F17A8"/>
    <w:rsid w:val="0051378C"/>
    <w:rsid w:val="005C0D88"/>
    <w:rsid w:val="005D5CD1"/>
    <w:rsid w:val="005E7B0F"/>
    <w:rsid w:val="006133FF"/>
    <w:rsid w:val="00620B43"/>
    <w:rsid w:val="00647875"/>
    <w:rsid w:val="006807AE"/>
    <w:rsid w:val="00682F8A"/>
    <w:rsid w:val="006B11CE"/>
    <w:rsid w:val="006B7196"/>
    <w:rsid w:val="007368EE"/>
    <w:rsid w:val="00782843"/>
    <w:rsid w:val="007B15C3"/>
    <w:rsid w:val="007D6273"/>
    <w:rsid w:val="00836F83"/>
    <w:rsid w:val="00871C73"/>
    <w:rsid w:val="008E3FCA"/>
    <w:rsid w:val="008F1BE4"/>
    <w:rsid w:val="00907EC5"/>
    <w:rsid w:val="00911DF9"/>
    <w:rsid w:val="009320E2"/>
    <w:rsid w:val="009341A6"/>
    <w:rsid w:val="009442C0"/>
    <w:rsid w:val="00970572"/>
    <w:rsid w:val="009D0163"/>
    <w:rsid w:val="009D3CB9"/>
    <w:rsid w:val="009E40F9"/>
    <w:rsid w:val="009F45E4"/>
    <w:rsid w:val="00AC290A"/>
    <w:rsid w:val="00AD4956"/>
    <w:rsid w:val="00AE02F9"/>
    <w:rsid w:val="00AE0F7D"/>
    <w:rsid w:val="00AE4420"/>
    <w:rsid w:val="00AE5AA1"/>
    <w:rsid w:val="00B719E5"/>
    <w:rsid w:val="00B86F93"/>
    <w:rsid w:val="00B943A4"/>
    <w:rsid w:val="00BE587E"/>
    <w:rsid w:val="00C32175"/>
    <w:rsid w:val="00C34694"/>
    <w:rsid w:val="00C94E22"/>
    <w:rsid w:val="00CE71B7"/>
    <w:rsid w:val="00D04220"/>
    <w:rsid w:val="00D61A5A"/>
    <w:rsid w:val="00DA5B6A"/>
    <w:rsid w:val="00DB0C13"/>
    <w:rsid w:val="00DC0D9A"/>
    <w:rsid w:val="00DE642D"/>
    <w:rsid w:val="00DF56C2"/>
    <w:rsid w:val="00E95048"/>
    <w:rsid w:val="00EA4E40"/>
    <w:rsid w:val="00EA693B"/>
    <w:rsid w:val="00EE2BB8"/>
    <w:rsid w:val="00F14860"/>
    <w:rsid w:val="00F3481D"/>
    <w:rsid w:val="00F466A5"/>
    <w:rsid w:val="00F61A26"/>
    <w:rsid w:val="00F96E22"/>
    <w:rsid w:val="00FA2C3D"/>
    <w:rsid w:val="00FC09A8"/>
    <w:rsid w:val="00FE0906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0"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8413-FBDF-4E3C-98E2-5B91C6C8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Викулина Алевтина Николаевна</dc:creator>
  <cp:lastModifiedBy>Евгений Юрьевич Смирнов</cp:lastModifiedBy>
  <cp:revision>3</cp:revision>
  <cp:lastPrinted>2015-06-23T08:04:00Z</cp:lastPrinted>
  <dcterms:created xsi:type="dcterms:W3CDTF">2018-01-19T10:57:00Z</dcterms:created>
  <dcterms:modified xsi:type="dcterms:W3CDTF">2018-01-19T11:04:00Z</dcterms:modified>
</cp:coreProperties>
</file>